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53AC" w14:textId="3DE0FD49" w:rsidR="0019792E" w:rsidRDefault="0019792E" w:rsidP="0019792E">
      <w:pPr>
        <w:rPr>
          <w:lang w:val="pt-BR"/>
        </w:rPr>
      </w:pPr>
      <w:r w:rsidRPr="00AB1A0A">
        <w:rPr>
          <w:b/>
          <w:bCs/>
          <w:lang w:val="pt-BR"/>
        </w:rPr>
        <w:t>Questões 2.9, 2.10 e 2.11</w:t>
      </w:r>
      <w:r>
        <w:rPr>
          <w:lang w:val="pt-BR"/>
        </w:rPr>
        <w:t xml:space="preserve"> tiveram seus gabaritos alterados com valores corretos.</w:t>
      </w:r>
    </w:p>
    <w:p w14:paraId="485933D4" w14:textId="77777777" w:rsidR="0019792E" w:rsidRDefault="0019792E" w:rsidP="0019792E">
      <w:pPr>
        <w:rPr>
          <w:lang w:val="pt-BR"/>
        </w:rPr>
      </w:pPr>
    </w:p>
    <w:p w14:paraId="7B61A3C5" w14:textId="5B1178EE" w:rsidR="0019792E" w:rsidRPr="0019792E" w:rsidRDefault="0019792E" w:rsidP="0019792E">
      <w:pPr>
        <w:rPr>
          <w:b/>
          <w:bCs/>
          <w:lang w:val="pt-BR"/>
        </w:rPr>
      </w:pPr>
      <w:r w:rsidRPr="0019792E">
        <w:rPr>
          <w:b/>
          <w:bCs/>
          <w:lang w:val="pt-BR"/>
        </w:rPr>
        <w:t>Questão 4.5</w:t>
      </w:r>
    </w:p>
    <w:p w14:paraId="73441323" w14:textId="46A5B246" w:rsidR="0019792E" w:rsidRPr="0019792E" w:rsidRDefault="0019792E" w:rsidP="0019792E">
      <w:pPr>
        <w:jc w:val="both"/>
        <w:rPr>
          <w:lang w:val="pt-BR"/>
        </w:rPr>
      </w:pPr>
      <w:r w:rsidRPr="0019792E">
        <w:rPr>
          <w:b/>
          <w:bCs/>
          <w:lang w:val="pt-BR"/>
        </w:rPr>
        <w:t>Contestação:</w:t>
      </w:r>
      <w:r>
        <w:rPr>
          <w:lang w:val="pt-BR"/>
        </w:rPr>
        <w:t xml:space="preserve"> </w:t>
      </w:r>
      <w:r w:rsidRPr="0019792E">
        <w:rPr>
          <w:lang w:val="pt-BR"/>
        </w:rPr>
        <w:t>A fórmula molecular para o composto 14 está errada no enunciado do item,</w:t>
      </w:r>
      <w:r>
        <w:rPr>
          <w:lang w:val="pt-BR"/>
        </w:rPr>
        <w:t xml:space="preserve"> </w:t>
      </w:r>
      <w:r w:rsidRPr="0019792E">
        <w:rPr>
          <w:lang w:val="pt-BR"/>
        </w:rPr>
        <w:t>possuindo somente 1 átomo de oxigênio. Isso é um erro de digitação que,</w:t>
      </w:r>
      <w:r>
        <w:rPr>
          <w:lang w:val="pt-BR"/>
        </w:rPr>
        <w:t xml:space="preserve"> </w:t>
      </w:r>
      <w:r w:rsidRPr="0019792E">
        <w:rPr>
          <w:lang w:val="pt-BR"/>
        </w:rPr>
        <w:t>deferentemente dos outros que ocorreram na prova, induz o aluno ao erro, já que a</w:t>
      </w:r>
      <w:r>
        <w:rPr>
          <w:lang w:val="pt-BR"/>
        </w:rPr>
        <w:t xml:space="preserve"> </w:t>
      </w:r>
      <w:r w:rsidRPr="0019792E">
        <w:rPr>
          <w:lang w:val="pt-BR"/>
        </w:rPr>
        <w:t>resposta correta não corresponde à f</w:t>
      </w:r>
      <w:r w:rsidR="0038694C">
        <w:rPr>
          <w:lang w:val="pt-BR"/>
        </w:rPr>
        <w:t>ó</w:t>
      </w:r>
      <w:r w:rsidRPr="0019792E">
        <w:rPr>
          <w:lang w:val="pt-BR"/>
        </w:rPr>
        <w:t>rmula apresentada.</w:t>
      </w:r>
    </w:p>
    <w:p w14:paraId="5AC868C4" w14:textId="4DA9F5FF" w:rsidR="0019792E" w:rsidRDefault="0019792E" w:rsidP="0019792E">
      <w:pPr>
        <w:jc w:val="both"/>
        <w:rPr>
          <w:lang w:val="pt-BR"/>
        </w:rPr>
      </w:pPr>
      <w:r w:rsidRPr="0019792E">
        <w:rPr>
          <w:b/>
          <w:bCs/>
          <w:lang w:val="pt-BR"/>
        </w:rPr>
        <w:t>Resposta:</w:t>
      </w:r>
      <w:r w:rsidRPr="0019792E">
        <w:rPr>
          <w:lang w:val="pt-BR"/>
        </w:rPr>
        <w:t xml:space="preserve"> De fato, lamentavelmente houve um erro de digitação. A </w:t>
      </w:r>
      <w:r>
        <w:rPr>
          <w:lang w:val="pt-BR"/>
        </w:rPr>
        <w:t xml:space="preserve">nosso </w:t>
      </w:r>
      <w:r w:rsidRPr="0019792E">
        <w:rPr>
          <w:lang w:val="pt-BR"/>
        </w:rPr>
        <w:t>ver, a questão</w:t>
      </w:r>
      <w:r>
        <w:rPr>
          <w:lang w:val="pt-BR"/>
        </w:rPr>
        <w:t xml:space="preserve"> </w:t>
      </w:r>
      <w:r w:rsidRPr="0019792E">
        <w:rPr>
          <w:lang w:val="pt-BR"/>
        </w:rPr>
        <w:t>poderia ter sido resolvida mesmo a fórmula apresentando um erro, uma vez que as</w:t>
      </w:r>
      <w:r>
        <w:rPr>
          <w:lang w:val="pt-BR"/>
        </w:rPr>
        <w:t xml:space="preserve"> </w:t>
      </w:r>
      <w:r w:rsidRPr="0019792E">
        <w:rPr>
          <w:lang w:val="pt-BR"/>
        </w:rPr>
        <w:t>condições experimentais foram dadas corretamente. Aqui, uma avaliação crítica da</w:t>
      </w:r>
      <w:r>
        <w:rPr>
          <w:lang w:val="pt-BR"/>
        </w:rPr>
        <w:t xml:space="preserve"> </w:t>
      </w:r>
      <w:r w:rsidRPr="0019792E">
        <w:rPr>
          <w:lang w:val="pt-BR"/>
        </w:rPr>
        <w:t>parte do candidato permitiria a resolução. Isso de fato ocorreu em três casos.</w:t>
      </w:r>
      <w:r>
        <w:rPr>
          <w:lang w:val="pt-BR"/>
        </w:rPr>
        <w:t xml:space="preserve"> </w:t>
      </w:r>
      <w:r w:rsidRPr="0019792E">
        <w:rPr>
          <w:lang w:val="pt-BR"/>
        </w:rPr>
        <w:t>Portanto, caso a questão seja anulada, os candidatos que acertaram esse item</w:t>
      </w:r>
      <w:r>
        <w:rPr>
          <w:lang w:val="pt-BR"/>
        </w:rPr>
        <w:t xml:space="preserve"> </w:t>
      </w:r>
      <w:r w:rsidRPr="0019792E">
        <w:rPr>
          <w:lang w:val="pt-BR"/>
        </w:rPr>
        <w:t xml:space="preserve">ficarão, a meu ver, prejudicados. Os candidatos que erraram essa questão, </w:t>
      </w:r>
      <w:r w:rsidR="0038694C">
        <w:rPr>
          <w:lang w:val="pt-BR"/>
        </w:rPr>
        <w:t xml:space="preserve">erraram conceitualmente e não por questões de fórmula molecular. </w:t>
      </w:r>
    </w:p>
    <w:p w14:paraId="24BAD841" w14:textId="77777777" w:rsidR="002F010B" w:rsidRPr="002F010B" w:rsidRDefault="002F010B" w:rsidP="002F010B">
      <w:pPr>
        <w:rPr>
          <w:b/>
          <w:bCs/>
          <w:lang w:val="pt-BR"/>
        </w:rPr>
      </w:pPr>
      <w:r w:rsidRPr="002F010B">
        <w:rPr>
          <w:b/>
          <w:bCs/>
          <w:lang w:val="pt-BR"/>
        </w:rPr>
        <w:t>Q</w:t>
      </w:r>
      <w:r w:rsidRPr="002F010B">
        <w:rPr>
          <w:b/>
          <w:bCs/>
          <w:lang w:val="pt-BR"/>
        </w:rPr>
        <w:t xml:space="preserve">uestão </w:t>
      </w:r>
      <w:r w:rsidRPr="002F010B">
        <w:rPr>
          <w:b/>
          <w:bCs/>
          <w:lang w:val="pt-BR"/>
        </w:rPr>
        <w:t>5.4</w:t>
      </w:r>
      <w:r w:rsidRPr="002F010B">
        <w:rPr>
          <w:b/>
          <w:bCs/>
          <w:lang w:val="pt-BR"/>
        </w:rPr>
        <w:t xml:space="preserve"> </w:t>
      </w:r>
    </w:p>
    <w:p w14:paraId="77F7FDAF" w14:textId="0AF364DF" w:rsidR="002F010B" w:rsidRPr="002F010B" w:rsidRDefault="002F010B" w:rsidP="002F010B">
      <w:pPr>
        <w:rPr>
          <w:lang w:val="pt-BR"/>
        </w:rPr>
      </w:pPr>
      <w:r>
        <w:rPr>
          <w:b/>
          <w:bCs/>
          <w:lang w:val="pt-BR"/>
        </w:rPr>
        <w:t>Contestação 1:</w:t>
      </w:r>
      <w:r w:rsidRPr="002F010B">
        <w:rPr>
          <w:lang w:val="pt-BR"/>
        </w:rPr>
        <w:t xml:space="preserve"> Aceitar valores entre 1,7x10-6 mol e 2,0x10-6 mol, devido ao erro associado à leitura do</w:t>
      </w:r>
      <w:r>
        <w:rPr>
          <w:lang w:val="pt-BR"/>
        </w:rPr>
        <w:t xml:space="preserve"> </w:t>
      </w:r>
      <w:r w:rsidRPr="002F010B">
        <w:rPr>
          <w:lang w:val="pt-BR"/>
        </w:rPr>
        <w:t>gráfico.</w:t>
      </w:r>
    </w:p>
    <w:p w14:paraId="0825E71B" w14:textId="77777777" w:rsidR="002F010B" w:rsidRPr="002F010B" w:rsidRDefault="002F010B" w:rsidP="002F010B">
      <w:pPr>
        <w:rPr>
          <w:lang w:val="pt-BR"/>
        </w:rPr>
      </w:pPr>
      <w:r w:rsidRPr="002F010B">
        <w:rPr>
          <w:b/>
          <w:bCs/>
          <w:lang w:val="pt-BR"/>
        </w:rPr>
        <w:t xml:space="preserve">Contestação 2: </w:t>
      </w:r>
      <w:r w:rsidRPr="002F010B">
        <w:rPr>
          <w:b/>
          <w:bCs/>
          <w:lang w:val="pt-BR"/>
        </w:rPr>
        <w:t>A</w:t>
      </w:r>
      <w:r w:rsidRPr="002F010B">
        <w:rPr>
          <w:lang w:val="pt-BR"/>
        </w:rPr>
        <w:t xml:space="preserve"> obtenção de dados de </w:t>
      </w:r>
      <w:proofErr w:type="spellStart"/>
      <w:r w:rsidRPr="002F010B">
        <w:rPr>
          <w:lang w:val="pt-BR"/>
        </w:rPr>
        <w:t>absorbãncia</w:t>
      </w:r>
      <w:proofErr w:type="spellEnd"/>
      <w:r w:rsidRPr="002F010B">
        <w:rPr>
          <w:lang w:val="pt-BR"/>
        </w:rPr>
        <w:t xml:space="preserve"> do gráfico para o ponto </w:t>
      </w:r>
      <w:proofErr w:type="spellStart"/>
      <w:r w:rsidRPr="002F010B">
        <w:rPr>
          <w:lang w:val="pt-BR"/>
        </w:rPr>
        <w:t>isosbéstico</w:t>
      </w:r>
      <w:proofErr w:type="spellEnd"/>
      <w:r w:rsidRPr="002F010B">
        <w:rPr>
          <w:lang w:val="pt-BR"/>
        </w:rPr>
        <w:t xml:space="preserve"> não é exata nem é dada no enunciado da questão. Podem ser encontrados valores de absorbância entre 0,25 e 0,28. Sendo assim, é justo realizar aplicar uma faixa de valores a serem aceitos, de modo semelhante ao </w:t>
      </w:r>
      <w:proofErr w:type="spellStart"/>
      <w:r w:rsidRPr="002F010B">
        <w:rPr>
          <w:lang w:val="pt-BR"/>
        </w:rPr>
        <w:t>ítem</w:t>
      </w:r>
      <w:proofErr w:type="spellEnd"/>
      <w:r w:rsidRPr="002F010B">
        <w:rPr>
          <w:lang w:val="pt-BR"/>
        </w:rPr>
        <w:t xml:space="preserve"> 5.3.</w:t>
      </w:r>
    </w:p>
    <w:p w14:paraId="059CA7B9" w14:textId="5F0437D1" w:rsidR="002F010B" w:rsidRDefault="002F010B" w:rsidP="002F010B">
      <w:pPr>
        <w:rPr>
          <w:lang w:val="pt-BR"/>
        </w:rPr>
      </w:pPr>
      <w:r w:rsidRPr="002F010B">
        <w:rPr>
          <w:lang w:val="pt-BR"/>
        </w:rPr>
        <w:t xml:space="preserve">Realizando os cálculos </w:t>
      </w:r>
      <w:proofErr w:type="gramStart"/>
      <w:r w:rsidRPr="002F010B">
        <w:rPr>
          <w:lang w:val="pt-BR"/>
        </w:rPr>
        <w:t>pra</w:t>
      </w:r>
      <w:proofErr w:type="gramEnd"/>
      <w:r w:rsidRPr="002F010B">
        <w:rPr>
          <w:lang w:val="pt-BR"/>
        </w:rPr>
        <w:t xml:space="preserve"> os limites dados, os resultados teriam de estar na faixa de 1,85*10^-4 a 2,08*10^-4 mol/L</w:t>
      </w:r>
    </w:p>
    <w:p w14:paraId="3FDE3634" w14:textId="1296728C" w:rsidR="002F010B" w:rsidRPr="002F010B" w:rsidRDefault="002F010B" w:rsidP="002F010B">
      <w:pPr>
        <w:rPr>
          <w:lang w:val="pt-PT"/>
        </w:rPr>
      </w:pPr>
      <w:r w:rsidRPr="002F010B">
        <w:rPr>
          <w:b/>
          <w:bCs/>
          <w:lang w:val="pt-BR"/>
        </w:rPr>
        <w:t>Resposta:</w:t>
      </w:r>
      <w:r>
        <w:rPr>
          <w:lang w:val="pt-BR"/>
        </w:rPr>
        <w:t xml:space="preserve"> </w:t>
      </w:r>
      <w:r w:rsidRPr="002F010B">
        <w:rPr>
          <w:lang w:val="pt-BR"/>
        </w:rPr>
        <w:t xml:space="preserve">Na resolução do item 5.4 há duas possibilidades de variação nas leituras das ordenadas dos gráficos. A primeira na leitura de absorção no ponto </w:t>
      </w:r>
      <w:proofErr w:type="spellStart"/>
      <w:r w:rsidRPr="002F010B">
        <w:rPr>
          <w:lang w:val="pt-BR"/>
        </w:rPr>
        <w:t>isosbéstico</w:t>
      </w:r>
      <w:proofErr w:type="spellEnd"/>
      <w:r w:rsidRPr="002F010B">
        <w:rPr>
          <w:lang w:val="pt-BR"/>
        </w:rPr>
        <w:t xml:space="preserve"> e a segunda na leitura da transmitância próxima do comprimento de onda de 375 nm. Além disso, a própria definição deste comprimento de onda varia entre 370 e 380 nm. Desse modo foram consideradas as respostas que mostraram o valor ao redor de 1,92x10</w:t>
      </w:r>
      <w:r w:rsidRPr="002F010B">
        <w:rPr>
          <w:vertAlign w:val="superscript"/>
          <w:lang w:val="pt-BR"/>
        </w:rPr>
        <w:t>-6</w:t>
      </w:r>
      <w:r w:rsidRPr="002F010B">
        <w:rPr>
          <w:lang w:val="pt-BR"/>
        </w:rPr>
        <w:t xml:space="preserve"> mol de ácido adicionado, conforme os cálculos mostrados no gabarito provisório. Os cálculos dos candidatos foram avaliados neste contexto, bem como as diferentes formas de resolução.</w:t>
      </w:r>
    </w:p>
    <w:p w14:paraId="34B44642" w14:textId="77777777" w:rsidR="002F010B" w:rsidRDefault="002F010B" w:rsidP="002F010B">
      <w:pPr>
        <w:rPr>
          <w:lang w:val="pt-BR"/>
        </w:rPr>
      </w:pPr>
      <w:r w:rsidRPr="002F010B">
        <w:rPr>
          <w:lang w:val="pt-BR"/>
        </w:rPr>
        <w:t>Q</w:t>
      </w:r>
      <w:r>
        <w:rPr>
          <w:lang w:val="pt-BR"/>
        </w:rPr>
        <w:t xml:space="preserve">uestão </w:t>
      </w:r>
      <w:r w:rsidRPr="002F010B">
        <w:rPr>
          <w:lang w:val="pt-BR"/>
        </w:rPr>
        <w:t>5.5</w:t>
      </w:r>
    </w:p>
    <w:p w14:paraId="28C4FB79" w14:textId="62FC21AA" w:rsidR="0019792E" w:rsidRDefault="002F010B" w:rsidP="002F010B">
      <w:pPr>
        <w:rPr>
          <w:lang w:val="pt-BR"/>
        </w:rPr>
      </w:pPr>
      <w:r w:rsidRPr="002F010B">
        <w:rPr>
          <w:b/>
          <w:bCs/>
          <w:lang w:val="pt-BR"/>
        </w:rPr>
        <w:t>Contestação 1:</w:t>
      </w:r>
      <w:r w:rsidRPr="002F010B">
        <w:rPr>
          <w:lang w:val="pt-BR"/>
        </w:rPr>
        <w:t xml:space="preserve"> O resultado correto para a expressão é 6,11. Pontuar integralmente para</w:t>
      </w:r>
      <w:r>
        <w:rPr>
          <w:lang w:val="pt-BR"/>
        </w:rPr>
        <w:t xml:space="preserve"> </w:t>
      </w:r>
      <w:r w:rsidRPr="002F010B">
        <w:rPr>
          <w:lang w:val="pt-BR"/>
        </w:rPr>
        <w:t>valores entre</w:t>
      </w:r>
      <w:r>
        <w:rPr>
          <w:lang w:val="pt-BR"/>
        </w:rPr>
        <w:t xml:space="preserve"> </w:t>
      </w:r>
      <w:r w:rsidRPr="002F010B">
        <w:rPr>
          <w:lang w:val="pt-BR"/>
        </w:rPr>
        <w:t>6,00 e 6,25 devido à erros associados à leitura do gráfico</w:t>
      </w:r>
    </w:p>
    <w:p w14:paraId="770EDDF0" w14:textId="77777777" w:rsidR="002F010B" w:rsidRPr="002F010B" w:rsidRDefault="002F010B" w:rsidP="002F010B">
      <w:pPr>
        <w:rPr>
          <w:lang w:val="pt-BR"/>
        </w:rPr>
      </w:pPr>
      <w:r>
        <w:rPr>
          <w:b/>
          <w:bCs/>
          <w:lang w:val="pt-BR"/>
        </w:rPr>
        <w:t xml:space="preserve">Contestação 2: </w:t>
      </w:r>
      <w:r w:rsidRPr="002F010B">
        <w:rPr>
          <w:lang w:val="pt-BR"/>
        </w:rPr>
        <w:t xml:space="preserve">Devido ao item anterior, também deve haver uma faixa de valores aceitos para esse item. Utilizando </w:t>
      </w:r>
      <w:proofErr w:type="spellStart"/>
      <w:r w:rsidRPr="002F010B">
        <w:rPr>
          <w:lang w:val="pt-BR"/>
        </w:rPr>
        <w:t>pKa</w:t>
      </w:r>
      <w:proofErr w:type="spellEnd"/>
      <w:r w:rsidRPr="002F010B">
        <w:rPr>
          <w:lang w:val="pt-BR"/>
        </w:rPr>
        <w:t>=6,82; temos a faixa pH=6,08 a 6,15</w:t>
      </w:r>
    </w:p>
    <w:p w14:paraId="23BA8EFF" w14:textId="54065A51" w:rsidR="002F010B" w:rsidRDefault="002F010B" w:rsidP="002F010B">
      <w:pPr>
        <w:rPr>
          <w:lang w:val="pt-BR"/>
        </w:rPr>
      </w:pPr>
      <w:r w:rsidRPr="002F010B">
        <w:rPr>
          <w:lang w:val="pt-BR"/>
        </w:rPr>
        <w:t>Além disso, temos que, mesmo colocando os mesmos números na equação de Henderson–</w:t>
      </w:r>
      <w:proofErr w:type="spellStart"/>
      <w:r w:rsidRPr="002F010B">
        <w:rPr>
          <w:lang w:val="pt-BR"/>
        </w:rPr>
        <w:t>Hasselbalch</w:t>
      </w:r>
      <w:proofErr w:type="spellEnd"/>
      <w:r w:rsidRPr="002F010B">
        <w:rPr>
          <w:lang w:val="pt-BR"/>
        </w:rPr>
        <w:t xml:space="preserve"> que a resolução, o resultado não daria 5,3; e sim 6,1.</w:t>
      </w:r>
    </w:p>
    <w:p w14:paraId="6B173FBD" w14:textId="77777777" w:rsidR="002F010B" w:rsidRPr="002F010B" w:rsidRDefault="002F010B" w:rsidP="002F010B">
      <w:pPr>
        <w:rPr>
          <w:lang w:val="pt-PT"/>
        </w:rPr>
      </w:pPr>
      <w:r w:rsidRPr="002F010B">
        <w:rPr>
          <w:b/>
          <w:bCs/>
          <w:lang w:val="pt-BR"/>
        </w:rPr>
        <w:t>Resposta:</w:t>
      </w:r>
      <w:r>
        <w:rPr>
          <w:lang w:val="pt-BR"/>
        </w:rPr>
        <w:t xml:space="preserve"> </w:t>
      </w:r>
      <w:r w:rsidRPr="002F010B">
        <w:rPr>
          <w:lang w:val="pt-PT"/>
        </w:rPr>
        <w:t>Na resolução deste item também há variações devido a leitura do gráfico e o uso de respostas anteriores. A correção foi realizada evitando duplas penalizações e levando em consideração as diferenças nas leituras dos gráficos. A resolução oficial é apenas um guia e uma das maneiras de alcançar a resposta.</w:t>
      </w:r>
    </w:p>
    <w:p w14:paraId="75F51D48" w14:textId="77777777" w:rsidR="002F010B" w:rsidRPr="002F010B" w:rsidRDefault="002F010B" w:rsidP="002F010B">
      <w:pPr>
        <w:rPr>
          <w:color w:val="FF0000"/>
          <w:lang w:val="pt-PT"/>
        </w:rPr>
      </w:pPr>
      <w:r w:rsidRPr="002F010B">
        <w:rPr>
          <w:color w:val="FF0000"/>
          <w:lang w:val="pt-PT"/>
        </w:rPr>
        <w:lastRenderedPageBreak/>
        <w:t>A resposta final no gabarito provisório será alterada para 6,1, pois houve um erro de cálculo, estando errado o valor mostrado de 5,3.</w:t>
      </w:r>
    </w:p>
    <w:p w14:paraId="12C3BD21" w14:textId="57715B73" w:rsidR="002F010B" w:rsidRPr="002F010B" w:rsidRDefault="002F010B" w:rsidP="002F010B">
      <w:pPr>
        <w:rPr>
          <w:lang w:val="pt-PT"/>
        </w:rPr>
      </w:pPr>
    </w:p>
    <w:p w14:paraId="312FBDB2" w14:textId="7DA450BE" w:rsidR="0038694C" w:rsidRPr="00AB1A0A" w:rsidRDefault="0038694C" w:rsidP="0038694C">
      <w:pPr>
        <w:rPr>
          <w:b/>
          <w:bCs/>
          <w:lang w:val="pt-BR"/>
        </w:rPr>
      </w:pPr>
      <w:r w:rsidRPr="00AB1A0A">
        <w:rPr>
          <w:b/>
          <w:bCs/>
          <w:lang w:val="pt-BR"/>
        </w:rPr>
        <w:t>Questão 6.1</w:t>
      </w:r>
    </w:p>
    <w:p w14:paraId="0F8D15A8" w14:textId="72A696A3" w:rsidR="0038694C" w:rsidRPr="0038694C" w:rsidRDefault="0038694C" w:rsidP="0038694C">
      <w:pPr>
        <w:rPr>
          <w:lang w:val="pt-BR"/>
        </w:rPr>
      </w:pPr>
      <w:r w:rsidRPr="0038694C">
        <w:rPr>
          <w:b/>
          <w:bCs/>
          <w:lang w:val="pt-BR"/>
        </w:rPr>
        <w:t>Contestação</w:t>
      </w:r>
      <w:r>
        <w:rPr>
          <w:lang w:val="pt-BR"/>
        </w:rPr>
        <w:t xml:space="preserve">: </w:t>
      </w:r>
      <w:r w:rsidRPr="0038694C">
        <w:rPr>
          <w:lang w:val="pt-BR"/>
        </w:rPr>
        <w:t xml:space="preserve">Fica subentendido na resolução que definição da energia de rede utilizada para corrigir a questão foi: a variação de entalpia entre o composto iônico sólido e reticular, e seus respectivos íons na fase gasosa. </w:t>
      </w:r>
    </w:p>
    <w:p w14:paraId="32848627" w14:textId="77777777" w:rsidR="0038694C" w:rsidRPr="0038694C" w:rsidRDefault="0038694C" w:rsidP="0038694C">
      <w:pPr>
        <w:rPr>
          <w:lang w:val="pt-BR"/>
        </w:rPr>
      </w:pPr>
      <w:r w:rsidRPr="0038694C">
        <w:rPr>
          <w:lang w:val="pt-BR"/>
        </w:rPr>
        <w:t xml:space="preserve">Entretanto, existem </w:t>
      </w:r>
      <w:proofErr w:type="gramStart"/>
      <w:r w:rsidRPr="0038694C">
        <w:rPr>
          <w:lang w:val="pt-BR"/>
        </w:rPr>
        <w:t>outra definições</w:t>
      </w:r>
      <w:proofErr w:type="gramEnd"/>
      <w:r w:rsidRPr="0038694C">
        <w:rPr>
          <w:lang w:val="pt-BR"/>
        </w:rPr>
        <w:t xml:space="preserve"> para a energia de rede, como a seguinte:</w:t>
      </w:r>
    </w:p>
    <w:p w14:paraId="211B61E2" w14:textId="77777777" w:rsidR="0038694C" w:rsidRPr="0038694C" w:rsidRDefault="0038694C" w:rsidP="0038694C">
      <w:pPr>
        <w:rPr>
          <w:lang w:val="pt-BR"/>
        </w:rPr>
      </w:pPr>
      <w:r w:rsidRPr="0038694C">
        <w:t xml:space="preserve">The lattice energy is the energy required to dissociate one mole of an ionic compound to its constituent ions in the gaseous state [Atkins; et al. </w:t>
      </w:r>
      <w:r w:rsidRPr="0038694C">
        <w:rPr>
          <w:lang w:val="pt-BR"/>
        </w:rPr>
        <w:t xml:space="preserve">(2010). </w:t>
      </w:r>
      <w:proofErr w:type="spellStart"/>
      <w:r w:rsidRPr="0038694C">
        <w:rPr>
          <w:lang w:val="pt-BR"/>
        </w:rPr>
        <w:t>Shriver</w:t>
      </w:r>
      <w:proofErr w:type="spellEnd"/>
      <w:r w:rsidRPr="0038694C">
        <w:rPr>
          <w:lang w:val="pt-BR"/>
        </w:rPr>
        <w:t xml:space="preserve"> </w:t>
      </w:r>
      <w:proofErr w:type="spellStart"/>
      <w:r w:rsidRPr="0038694C">
        <w:rPr>
          <w:lang w:val="pt-BR"/>
        </w:rPr>
        <w:t>and</w:t>
      </w:r>
      <w:proofErr w:type="spellEnd"/>
      <w:r w:rsidRPr="0038694C">
        <w:rPr>
          <w:lang w:val="pt-BR"/>
        </w:rPr>
        <w:t xml:space="preserve"> Atkins' </w:t>
      </w:r>
      <w:proofErr w:type="spellStart"/>
      <w:r w:rsidRPr="0038694C">
        <w:rPr>
          <w:lang w:val="pt-BR"/>
        </w:rPr>
        <w:t>Inorganic</w:t>
      </w:r>
      <w:proofErr w:type="spellEnd"/>
      <w:r w:rsidRPr="0038694C">
        <w:rPr>
          <w:lang w:val="pt-BR"/>
        </w:rPr>
        <w:t xml:space="preserve"> </w:t>
      </w:r>
      <w:proofErr w:type="spellStart"/>
      <w:r w:rsidRPr="0038694C">
        <w:rPr>
          <w:lang w:val="pt-BR"/>
        </w:rPr>
        <w:t>Chemistry</w:t>
      </w:r>
      <w:proofErr w:type="spellEnd"/>
      <w:r w:rsidRPr="0038694C">
        <w:rPr>
          <w:lang w:val="pt-BR"/>
        </w:rPr>
        <w:t xml:space="preserve"> (</w:t>
      </w:r>
      <w:proofErr w:type="spellStart"/>
      <w:r w:rsidRPr="0038694C">
        <w:rPr>
          <w:lang w:val="pt-BR"/>
        </w:rPr>
        <w:t>Fifth</w:t>
      </w:r>
      <w:proofErr w:type="spellEnd"/>
      <w:r w:rsidRPr="0038694C">
        <w:rPr>
          <w:lang w:val="pt-BR"/>
        </w:rPr>
        <w:t xml:space="preserve"> ed.)]</w:t>
      </w:r>
    </w:p>
    <w:p w14:paraId="3286DB2B" w14:textId="77777777" w:rsidR="0038694C" w:rsidRPr="0038694C" w:rsidRDefault="0038694C" w:rsidP="0038694C">
      <w:pPr>
        <w:rPr>
          <w:lang w:val="pt-BR"/>
        </w:rPr>
      </w:pPr>
      <w:r w:rsidRPr="0038694C">
        <w:rPr>
          <w:lang w:val="pt-BR"/>
        </w:rPr>
        <w:t>Nela, temos que, como a energia de rede seria a energia absorvida para dissociar o composto iônico, ela seria positiva.</w:t>
      </w:r>
    </w:p>
    <w:p w14:paraId="4F83D0D2" w14:textId="7A92BFB5" w:rsidR="0038694C" w:rsidRPr="0019792E" w:rsidRDefault="0038694C" w:rsidP="0038694C">
      <w:pPr>
        <w:rPr>
          <w:lang w:val="pt-BR"/>
        </w:rPr>
      </w:pPr>
      <w:r w:rsidRPr="0038694C">
        <w:rPr>
          <w:lang w:val="pt-BR"/>
        </w:rPr>
        <w:t>Como o enunciado não deixa explícito se a energia de rede seria positiva ou negativa, peço que não haja penalidade para os alunos que colocaram o sinal da entalpia de rede como negativo</w:t>
      </w:r>
    </w:p>
    <w:p w14:paraId="4F010352" w14:textId="1F6819A0" w:rsidR="00AD152D" w:rsidRDefault="0038694C" w:rsidP="0019792E">
      <w:pPr>
        <w:rPr>
          <w:lang w:val="pt-BR"/>
        </w:rPr>
      </w:pPr>
      <w:r w:rsidRPr="0038694C">
        <w:rPr>
          <w:b/>
          <w:bCs/>
          <w:lang w:val="pt-BR"/>
        </w:rPr>
        <w:t>Resposta:</w:t>
      </w:r>
      <w:r>
        <w:rPr>
          <w:lang w:val="pt-BR"/>
        </w:rPr>
        <w:t xml:space="preserve"> Obviamente o sinal não vai interferir na pontuação do aluno, visto que o mais importante era avaliar seus conhecimentos em</w:t>
      </w:r>
      <w:r w:rsidR="00AB1A0A">
        <w:rPr>
          <w:lang w:val="pt-BR"/>
        </w:rPr>
        <w:t xml:space="preserve"> ciclos termodinâmicos (Lei de Hess). </w:t>
      </w:r>
      <w:proofErr w:type="gramStart"/>
      <w:r w:rsidR="00AB1A0A">
        <w:rPr>
          <w:lang w:val="pt-BR"/>
        </w:rPr>
        <w:t>Ambos sinais</w:t>
      </w:r>
      <w:proofErr w:type="gramEnd"/>
      <w:r w:rsidR="00AB1A0A">
        <w:rPr>
          <w:lang w:val="pt-BR"/>
        </w:rPr>
        <w:t xml:space="preserve"> são considerados corretos desde que as contas e ideias de estequiometria estejam corretas. </w:t>
      </w:r>
    </w:p>
    <w:p w14:paraId="77ABC84B" w14:textId="269FA39E" w:rsidR="00AB1A0A" w:rsidRDefault="00AB1A0A" w:rsidP="0019792E">
      <w:pPr>
        <w:rPr>
          <w:lang w:val="pt-BR"/>
        </w:rPr>
      </w:pPr>
    </w:p>
    <w:p w14:paraId="5879E9B0" w14:textId="77777777" w:rsidR="002F010B" w:rsidRPr="002F010B" w:rsidRDefault="002F010B" w:rsidP="0019792E">
      <w:pPr>
        <w:rPr>
          <w:b/>
          <w:bCs/>
          <w:lang w:val="pt-BR"/>
        </w:rPr>
      </w:pPr>
      <w:r w:rsidRPr="002F010B">
        <w:rPr>
          <w:b/>
          <w:bCs/>
          <w:lang w:val="pt-BR"/>
        </w:rPr>
        <w:t xml:space="preserve">Questão 6.5. </w:t>
      </w:r>
    </w:p>
    <w:p w14:paraId="6F4308C9" w14:textId="02A300A6" w:rsidR="002F010B" w:rsidRPr="002F010B" w:rsidRDefault="002F010B" w:rsidP="002F010B">
      <w:pPr>
        <w:jc w:val="both"/>
        <w:rPr>
          <w:rFonts w:cstheme="minorHAnsi"/>
          <w:lang w:val="pt-BR"/>
        </w:rPr>
      </w:pPr>
      <w:r w:rsidRPr="002F010B">
        <w:rPr>
          <w:rFonts w:cstheme="minorHAnsi"/>
          <w:b/>
          <w:bCs/>
          <w:lang w:val="pt-BR"/>
        </w:rPr>
        <w:t>Contestação:</w:t>
      </w:r>
      <w:r w:rsidRPr="002F010B">
        <w:rPr>
          <w:rFonts w:cstheme="minorHAnsi"/>
          <w:color w:val="000000"/>
          <w:shd w:val="clear" w:color="auto" w:fill="FFFFFF"/>
          <w:lang w:val="pt-BR"/>
        </w:rPr>
        <w:t>  No Caderno de Questões há um erro de digitação que diz "desconsidere a energia</w:t>
      </w:r>
      <w:r w:rsidRPr="002F010B">
        <w:rPr>
          <w:rFonts w:cstheme="minorHAnsi"/>
          <w:b/>
          <w:bCs/>
          <w:color w:val="000000"/>
          <w:shd w:val="clear" w:color="auto" w:fill="FFFFFF"/>
          <w:lang w:val="pt-BR"/>
        </w:rPr>
        <w:t> e</w:t>
      </w:r>
      <w:r w:rsidRPr="002F010B">
        <w:rPr>
          <w:rFonts w:cstheme="minorHAnsi"/>
          <w:color w:val="000000"/>
          <w:shd w:val="clear" w:color="auto" w:fill="FFFFFF"/>
          <w:lang w:val="pt-BR"/>
        </w:rPr>
        <w:t> emparelhamento eletrônico" em vez de "desconsidere a</w:t>
      </w:r>
      <w:r>
        <w:rPr>
          <w:rFonts w:cstheme="minorHAnsi"/>
          <w:color w:val="000000"/>
          <w:shd w:val="clear" w:color="auto" w:fill="FFFFFF"/>
          <w:lang w:val="pt-BR"/>
        </w:rPr>
        <w:t xml:space="preserve"> </w:t>
      </w:r>
      <w:r w:rsidRPr="002F010B">
        <w:rPr>
          <w:rFonts w:cstheme="minorHAnsi"/>
          <w:color w:val="000000"/>
          <w:shd w:val="clear" w:color="auto" w:fill="FFFFFF"/>
          <w:lang w:val="pt-BR"/>
        </w:rPr>
        <w:t>energia </w:t>
      </w:r>
      <w:r w:rsidRPr="002F010B">
        <w:rPr>
          <w:rFonts w:cstheme="minorHAnsi"/>
          <w:b/>
          <w:bCs/>
          <w:color w:val="000000"/>
          <w:shd w:val="clear" w:color="auto" w:fill="FFFFFF"/>
          <w:lang w:val="pt-BR"/>
        </w:rPr>
        <w:t>de </w:t>
      </w:r>
      <w:r w:rsidRPr="002F010B">
        <w:rPr>
          <w:rFonts w:cstheme="minorHAnsi"/>
          <w:color w:val="000000"/>
          <w:shd w:val="clear" w:color="auto" w:fill="FFFFFF"/>
          <w:lang w:val="pt-BR"/>
        </w:rPr>
        <w:t xml:space="preserve">emparelhamento eletrônico". Acredito que esse erro afete a interpretação da questão pois leva a uma ambiguidade: deve-se desconsiderar que energia (a do desdobramento do campo cristalino, já que está escrito um pronome aditivo, ou perceber de antemão de que é um erro de digitação)? No primeiro caso, despreza-se todas as energias envolvidas e não há como calcular a energia de estabilização do campo cristalino, no segundo caso, é esperado </w:t>
      </w:r>
      <w:proofErr w:type="gramStart"/>
      <w:r w:rsidRPr="002F010B">
        <w:rPr>
          <w:rFonts w:cstheme="minorHAnsi"/>
          <w:color w:val="000000"/>
          <w:shd w:val="clear" w:color="auto" w:fill="FFFFFF"/>
          <w:lang w:val="pt-BR"/>
        </w:rPr>
        <w:t>do</w:t>
      </w:r>
      <w:proofErr w:type="gramEnd"/>
      <w:r w:rsidRPr="002F010B">
        <w:rPr>
          <w:rFonts w:cstheme="minorHAnsi"/>
          <w:color w:val="000000"/>
          <w:shd w:val="clear" w:color="auto" w:fill="FFFFFF"/>
          <w:lang w:val="pt-BR"/>
        </w:rPr>
        <w:t xml:space="preserve"> aluno assumir um erro de elaboração de prova sem nenhuma confirmação. Consequentemente, acredito que a correção deveria levar em consideração tanto as respostas que desprezaram apenas a energia de emparelhamento eletrônico (perceberam o erro de digitação) quanto as que não a desprezaram (ficaram confusas com desprezar todas as energias envolvidas).</w:t>
      </w:r>
    </w:p>
    <w:p w14:paraId="2218DA44" w14:textId="4031693E" w:rsidR="002F010B" w:rsidRPr="002F010B" w:rsidRDefault="002F010B" w:rsidP="002F010B">
      <w:pPr>
        <w:rPr>
          <w:lang w:val="pt-BR"/>
        </w:rPr>
      </w:pPr>
      <w:r w:rsidRPr="002F010B">
        <w:rPr>
          <w:b/>
          <w:bCs/>
          <w:lang w:val="pt-BR"/>
        </w:rPr>
        <w:t>Resposta:</w:t>
      </w:r>
      <w:r>
        <w:rPr>
          <w:lang w:val="pt-BR"/>
        </w:rPr>
        <w:t xml:space="preserve"> </w:t>
      </w:r>
      <w:r w:rsidRPr="002F010B">
        <w:rPr>
          <w:lang w:val="pt-BR"/>
        </w:rPr>
        <w:t xml:space="preserve">Como </w:t>
      </w:r>
      <w:r>
        <w:rPr>
          <w:lang w:val="pt-BR"/>
        </w:rPr>
        <w:t xml:space="preserve">a questão pedia para </w:t>
      </w:r>
      <w:r w:rsidRPr="002F010B">
        <w:rPr>
          <w:lang w:val="pt-BR"/>
        </w:rPr>
        <w:t>calcular a Energia de estabilização, não é possível fazer isso sem considerar nenhuma energia.</w:t>
      </w:r>
    </w:p>
    <w:p w14:paraId="2F701837" w14:textId="765D19F0" w:rsidR="002F010B" w:rsidRDefault="002F010B" w:rsidP="002F010B">
      <w:pPr>
        <w:rPr>
          <w:lang w:val="pt-BR"/>
        </w:rPr>
      </w:pPr>
      <w:r w:rsidRPr="002F010B">
        <w:rPr>
          <w:lang w:val="pt-BR"/>
        </w:rPr>
        <w:t xml:space="preserve">Mas </w:t>
      </w:r>
      <w:r>
        <w:rPr>
          <w:lang w:val="pt-BR"/>
        </w:rPr>
        <w:t xml:space="preserve">foram </w:t>
      </w:r>
      <w:r w:rsidRPr="002F010B">
        <w:rPr>
          <w:lang w:val="pt-BR"/>
        </w:rPr>
        <w:t xml:space="preserve">consideradas as respostas que </w:t>
      </w:r>
      <w:proofErr w:type="gramStart"/>
      <w:r w:rsidRPr="002F010B">
        <w:rPr>
          <w:lang w:val="pt-BR"/>
        </w:rPr>
        <w:t>por ventura</w:t>
      </w:r>
      <w:proofErr w:type="gramEnd"/>
      <w:r w:rsidRPr="002F010B">
        <w:rPr>
          <w:lang w:val="pt-BR"/>
        </w:rPr>
        <w:t xml:space="preserve"> tenham feito alguma desconsideração da energia.</w:t>
      </w:r>
    </w:p>
    <w:p w14:paraId="762DBF5A" w14:textId="6CB9015F" w:rsidR="002F010B" w:rsidRDefault="002F010B" w:rsidP="0019792E">
      <w:pPr>
        <w:rPr>
          <w:lang w:val="pt-BR"/>
        </w:rPr>
      </w:pPr>
    </w:p>
    <w:p w14:paraId="10769D04" w14:textId="31724D8A" w:rsidR="002F010B" w:rsidRDefault="002F010B" w:rsidP="0019792E">
      <w:pPr>
        <w:rPr>
          <w:lang w:val="pt-BR"/>
        </w:rPr>
      </w:pPr>
    </w:p>
    <w:p w14:paraId="09156B9F" w14:textId="77777777" w:rsidR="002F010B" w:rsidRDefault="002F010B" w:rsidP="0019792E">
      <w:pPr>
        <w:rPr>
          <w:lang w:val="pt-BR"/>
        </w:rPr>
      </w:pPr>
    </w:p>
    <w:p w14:paraId="2E1AAD84" w14:textId="1E527843" w:rsidR="00AB1A0A" w:rsidRPr="00AB1A0A" w:rsidRDefault="00AB1A0A" w:rsidP="00AB1A0A">
      <w:pPr>
        <w:rPr>
          <w:b/>
          <w:bCs/>
          <w:lang w:val="pt-BR"/>
        </w:rPr>
      </w:pPr>
      <w:r w:rsidRPr="00AB1A0A">
        <w:rPr>
          <w:b/>
          <w:bCs/>
          <w:lang w:val="pt-BR"/>
        </w:rPr>
        <w:lastRenderedPageBreak/>
        <w:t>Questão 7.4</w:t>
      </w:r>
    </w:p>
    <w:p w14:paraId="507F68BC" w14:textId="68E0D733" w:rsidR="00AB1A0A" w:rsidRPr="00AB1A0A" w:rsidRDefault="00AB1A0A" w:rsidP="00AB1A0A">
      <w:pPr>
        <w:rPr>
          <w:lang w:val="pt-BR"/>
        </w:rPr>
      </w:pPr>
      <w:r w:rsidRPr="00AB1A0A">
        <w:rPr>
          <w:b/>
          <w:bCs/>
          <w:lang w:val="pt-BR"/>
        </w:rPr>
        <w:t>Contestação:</w:t>
      </w:r>
      <w:r>
        <w:rPr>
          <w:lang w:val="pt-BR"/>
        </w:rPr>
        <w:t xml:space="preserve"> </w:t>
      </w:r>
      <w:r w:rsidRPr="00AB1A0A">
        <w:rPr>
          <w:lang w:val="pt-BR"/>
        </w:rPr>
        <w:t xml:space="preserve">“Numa primeira etapa de ataque com a água”, somente 1 molécula de água estaria atacando, já que 2 moléculas de água não podem atacar ao mesmo tempo na primeira etapa. Assim, o intermediário formado seria de </w:t>
      </w:r>
      <w:proofErr w:type="spellStart"/>
      <w:r w:rsidRPr="00AB1A0A">
        <w:rPr>
          <w:lang w:val="pt-BR"/>
        </w:rPr>
        <w:t>bipirâmide</w:t>
      </w:r>
      <w:proofErr w:type="spellEnd"/>
      <w:r w:rsidRPr="00AB1A0A">
        <w:rPr>
          <w:lang w:val="pt-BR"/>
        </w:rPr>
        <w:t xml:space="preserve"> trigonal, de forma semelhante à situação presente na questão 14 do preparatório.</w:t>
      </w:r>
    </w:p>
    <w:p w14:paraId="0A2979A2" w14:textId="14ACB41F" w:rsidR="00AB1A0A" w:rsidRDefault="00AB1A0A" w:rsidP="00AB1A0A">
      <w:pPr>
        <w:rPr>
          <w:lang w:val="pt-BR"/>
        </w:rPr>
      </w:pPr>
      <w:r w:rsidRPr="00AB1A0A">
        <w:rPr>
          <w:lang w:val="pt-BR"/>
        </w:rPr>
        <w:t xml:space="preserve">Sendo assim, peço que sejam consideradas tanto os 2 isômeros octaédricos, quanto os 2 isômeros </w:t>
      </w:r>
      <w:proofErr w:type="spellStart"/>
      <w:r w:rsidRPr="00AB1A0A">
        <w:rPr>
          <w:lang w:val="pt-BR"/>
        </w:rPr>
        <w:t>bipirâmide</w:t>
      </w:r>
      <w:proofErr w:type="spellEnd"/>
      <w:r w:rsidRPr="00AB1A0A">
        <w:rPr>
          <w:lang w:val="pt-BR"/>
        </w:rPr>
        <w:t xml:space="preserve"> trigonal.</w:t>
      </w:r>
    </w:p>
    <w:p w14:paraId="4086C5A7" w14:textId="445E14E4" w:rsidR="00AB1A0A" w:rsidRDefault="00AB1A0A" w:rsidP="00AB1A0A">
      <w:pPr>
        <w:rPr>
          <w:lang w:val="pt-BR"/>
        </w:rPr>
      </w:pPr>
      <w:r w:rsidRPr="000234B2">
        <w:rPr>
          <w:b/>
          <w:bCs/>
          <w:lang w:val="pt-BR"/>
        </w:rPr>
        <w:t xml:space="preserve">Resposta: </w:t>
      </w:r>
      <w:r>
        <w:rPr>
          <w:lang w:val="pt-BR"/>
        </w:rPr>
        <w:t xml:space="preserve">Em nenhum momento do enunciado se informou que </w:t>
      </w:r>
      <w:r w:rsidR="002835D5">
        <w:rPr>
          <w:lang w:val="pt-BR"/>
        </w:rPr>
        <w:t xml:space="preserve">era em uma etapa </w:t>
      </w:r>
      <w:proofErr w:type="spellStart"/>
      <w:r w:rsidR="002835D5">
        <w:rPr>
          <w:lang w:val="pt-BR"/>
        </w:rPr>
        <w:t>mecanística</w:t>
      </w:r>
      <w:proofErr w:type="spellEnd"/>
      <w:r w:rsidR="002835D5">
        <w:rPr>
          <w:lang w:val="pt-BR"/>
        </w:rPr>
        <w:t xml:space="preserve"> nem que </w:t>
      </w:r>
      <w:r>
        <w:rPr>
          <w:lang w:val="pt-BR"/>
        </w:rPr>
        <w:t xml:space="preserve">apenas uma água entrava. Por outro lado, estava explícito a formação de um intermediário </w:t>
      </w:r>
      <w:r w:rsidRPr="002835D5">
        <w:rPr>
          <w:b/>
          <w:bCs/>
          <w:lang w:val="pt-BR"/>
        </w:rPr>
        <w:t>octaédrico</w:t>
      </w:r>
      <w:r w:rsidR="002835D5">
        <w:rPr>
          <w:lang w:val="pt-BR"/>
        </w:rPr>
        <w:t>. Logo, não há alteração do gabarito.</w:t>
      </w:r>
    </w:p>
    <w:p w14:paraId="68543B7A" w14:textId="4946B54D" w:rsidR="002835D5" w:rsidRDefault="002835D5" w:rsidP="00AB1A0A">
      <w:pPr>
        <w:rPr>
          <w:lang w:val="pt-BR"/>
        </w:rPr>
      </w:pPr>
    </w:p>
    <w:p w14:paraId="38A62CE8" w14:textId="7AF35800" w:rsidR="00B77968" w:rsidRPr="00B77968" w:rsidRDefault="00B77968" w:rsidP="00AB1A0A">
      <w:pPr>
        <w:rPr>
          <w:b/>
          <w:bCs/>
          <w:lang w:val="pt-BR"/>
        </w:rPr>
      </w:pPr>
      <w:r w:rsidRPr="00B77968">
        <w:rPr>
          <w:b/>
          <w:bCs/>
          <w:lang w:val="pt-BR"/>
        </w:rPr>
        <w:t>Questões 7.4 e 7.5</w:t>
      </w:r>
    </w:p>
    <w:p w14:paraId="7846E368" w14:textId="30A17468" w:rsidR="002F010B" w:rsidRPr="002F010B" w:rsidRDefault="00B77968" w:rsidP="002F010B">
      <w:pPr>
        <w:rPr>
          <w:lang w:val="pt-BR"/>
        </w:rPr>
      </w:pPr>
      <w:r w:rsidRPr="00B77968">
        <w:rPr>
          <w:b/>
          <w:bCs/>
          <w:lang w:val="pt-BR"/>
        </w:rPr>
        <w:t>Contestação:</w:t>
      </w:r>
      <w:r>
        <w:rPr>
          <w:lang w:val="pt-BR"/>
        </w:rPr>
        <w:t xml:space="preserve"> </w:t>
      </w:r>
      <w:r w:rsidR="002F010B" w:rsidRPr="002F010B">
        <w:rPr>
          <w:lang w:val="pt-BR"/>
        </w:rPr>
        <w:t>Por uma questão de isonomia de correção, como critério aplicado na fase IV, sugerimos</w:t>
      </w:r>
      <w:r>
        <w:rPr>
          <w:lang w:val="pt-BR"/>
        </w:rPr>
        <w:t xml:space="preserve"> </w:t>
      </w:r>
      <w:r w:rsidR="002F010B" w:rsidRPr="002F010B">
        <w:rPr>
          <w:lang w:val="pt-BR"/>
        </w:rPr>
        <w:t>que os pares de elétrons nos átomos ligantes devem constar nas estruturas para ganhar a</w:t>
      </w:r>
      <w:r>
        <w:rPr>
          <w:lang w:val="pt-BR"/>
        </w:rPr>
        <w:t xml:space="preserve"> </w:t>
      </w:r>
      <w:r w:rsidR="002F010B" w:rsidRPr="002F010B">
        <w:rPr>
          <w:lang w:val="pt-BR"/>
        </w:rPr>
        <w:t>pontuação total.</w:t>
      </w:r>
    </w:p>
    <w:p w14:paraId="2A51C28A" w14:textId="1D009D43" w:rsidR="002F010B" w:rsidRPr="002F010B" w:rsidRDefault="00B77968" w:rsidP="002F010B">
      <w:pPr>
        <w:rPr>
          <w:lang w:val="pt-BR"/>
        </w:rPr>
      </w:pPr>
      <w:r>
        <w:rPr>
          <w:lang w:val="pt-BR"/>
        </w:rPr>
        <w:t xml:space="preserve">Resposta: Foi </w:t>
      </w:r>
      <w:proofErr w:type="gramStart"/>
      <w:r>
        <w:rPr>
          <w:lang w:val="pt-BR"/>
        </w:rPr>
        <w:t>descontado  ponto</w:t>
      </w:r>
      <w:proofErr w:type="gramEnd"/>
      <w:r>
        <w:rPr>
          <w:lang w:val="pt-BR"/>
        </w:rPr>
        <w:t xml:space="preserve"> por cada estrutura sem os elétrons livres nos átomos ligantes.</w:t>
      </w:r>
    </w:p>
    <w:p w14:paraId="2A91A553" w14:textId="77777777" w:rsidR="00B77968" w:rsidRPr="00B77968" w:rsidRDefault="002F010B" w:rsidP="002F010B">
      <w:pPr>
        <w:rPr>
          <w:b/>
          <w:bCs/>
          <w:lang w:val="pt-BR"/>
        </w:rPr>
      </w:pPr>
      <w:r w:rsidRPr="00B77968">
        <w:rPr>
          <w:b/>
          <w:bCs/>
          <w:lang w:val="pt-BR"/>
        </w:rPr>
        <w:t>Q</w:t>
      </w:r>
      <w:r w:rsidR="00B77968" w:rsidRPr="00B77968">
        <w:rPr>
          <w:b/>
          <w:bCs/>
          <w:lang w:val="pt-BR"/>
        </w:rPr>
        <w:t>uestão</w:t>
      </w:r>
      <w:r w:rsidRPr="00B77968">
        <w:rPr>
          <w:b/>
          <w:bCs/>
          <w:lang w:val="pt-BR"/>
        </w:rPr>
        <w:t xml:space="preserve"> 7.6</w:t>
      </w:r>
    </w:p>
    <w:p w14:paraId="4839B662" w14:textId="4F1F9FDC" w:rsidR="002F010B" w:rsidRPr="002F010B" w:rsidRDefault="00B77968" w:rsidP="002F010B">
      <w:pPr>
        <w:rPr>
          <w:lang w:val="pt-BR"/>
        </w:rPr>
      </w:pPr>
      <w:r w:rsidRPr="00B77968">
        <w:rPr>
          <w:b/>
          <w:bCs/>
          <w:lang w:val="pt-BR"/>
        </w:rPr>
        <w:t>Contestação:</w:t>
      </w:r>
      <w:r w:rsidR="002F010B" w:rsidRPr="002F010B">
        <w:rPr>
          <w:lang w:val="pt-BR"/>
        </w:rPr>
        <w:t xml:space="preserve"> O intermediário </w:t>
      </w:r>
      <w:proofErr w:type="spellStart"/>
      <w:r w:rsidR="002F010B" w:rsidRPr="002F010B">
        <w:rPr>
          <w:lang w:val="pt-BR"/>
        </w:rPr>
        <w:t>carbocátion</w:t>
      </w:r>
      <w:proofErr w:type="spellEnd"/>
      <w:r w:rsidR="002F010B" w:rsidRPr="002F010B">
        <w:rPr>
          <w:lang w:val="pt-BR"/>
        </w:rPr>
        <w:t xml:space="preserve"> da SN1 é trigonal planar.</w:t>
      </w:r>
    </w:p>
    <w:p w14:paraId="6916ACE8" w14:textId="77777777" w:rsidR="002F010B" w:rsidRPr="002F010B" w:rsidRDefault="002F010B" w:rsidP="002F010B">
      <w:pPr>
        <w:rPr>
          <w:lang w:val="pt-BR"/>
        </w:rPr>
      </w:pPr>
      <w:r w:rsidRPr="002F010B">
        <w:rPr>
          <w:lang w:val="pt-BR"/>
        </w:rPr>
        <w:t xml:space="preserve">O estado de transição de uma Sn2 é </w:t>
      </w:r>
      <w:proofErr w:type="spellStart"/>
      <w:r w:rsidRPr="002F010B">
        <w:rPr>
          <w:lang w:val="pt-BR"/>
        </w:rPr>
        <w:t>bipiramidal</w:t>
      </w:r>
      <w:proofErr w:type="spellEnd"/>
      <w:r w:rsidRPr="002F010B">
        <w:rPr>
          <w:lang w:val="pt-BR"/>
        </w:rPr>
        <w:t xml:space="preserve"> trigonal, com ângulos próximos a 120o</w:t>
      </w:r>
    </w:p>
    <w:p w14:paraId="1EA76317" w14:textId="0B449D28" w:rsidR="002F010B" w:rsidRDefault="002F010B" w:rsidP="002F010B">
      <w:pPr>
        <w:rPr>
          <w:lang w:val="pt-BR"/>
        </w:rPr>
      </w:pPr>
      <w:r w:rsidRPr="002F010B">
        <w:rPr>
          <w:lang w:val="pt-BR"/>
        </w:rPr>
        <w:t>nos ligantes equatoriais.</w:t>
      </w:r>
    </w:p>
    <w:p w14:paraId="624DC007" w14:textId="4FEC91C3" w:rsidR="00B77968" w:rsidRPr="00B77968" w:rsidRDefault="00B77968" w:rsidP="002F010B">
      <w:pPr>
        <w:rPr>
          <w:lang w:val="pt-BR"/>
        </w:rPr>
      </w:pPr>
      <w:r w:rsidRPr="00B77968">
        <w:rPr>
          <w:b/>
          <w:bCs/>
          <w:lang w:val="pt-BR"/>
        </w:rPr>
        <w:t>Resposta:</w:t>
      </w:r>
      <w:r>
        <w:rPr>
          <w:b/>
          <w:bCs/>
          <w:lang w:val="pt-BR"/>
        </w:rPr>
        <w:t xml:space="preserve"> </w:t>
      </w:r>
      <w:r>
        <w:rPr>
          <w:lang w:val="pt-BR"/>
        </w:rPr>
        <w:t xml:space="preserve">Nessa pergunta, a geometria precisa da estrutura do intermediário </w:t>
      </w:r>
      <w:proofErr w:type="spellStart"/>
      <w:r>
        <w:rPr>
          <w:lang w:val="pt-BR"/>
        </w:rPr>
        <w:t>carbocátion</w:t>
      </w:r>
      <w:proofErr w:type="spellEnd"/>
      <w:r>
        <w:rPr>
          <w:lang w:val="pt-BR"/>
        </w:rPr>
        <w:t xml:space="preserve"> e dos estados de transição não foram considerados para pontuação.</w:t>
      </w:r>
    </w:p>
    <w:sectPr w:rsidR="00B77968" w:rsidRPr="00B77968" w:rsidSect="00C30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2E"/>
    <w:rsid w:val="000234B2"/>
    <w:rsid w:val="000A499F"/>
    <w:rsid w:val="0019792E"/>
    <w:rsid w:val="002835D5"/>
    <w:rsid w:val="002F010B"/>
    <w:rsid w:val="0038694C"/>
    <w:rsid w:val="00686116"/>
    <w:rsid w:val="00AB1A0A"/>
    <w:rsid w:val="00AD152D"/>
    <w:rsid w:val="00B77968"/>
    <w:rsid w:val="00C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119C"/>
  <w15:chartTrackingRefBased/>
  <w15:docId w15:val="{CF70D72A-28DD-4EDF-969B-7AB6736D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Rodrigues</dc:creator>
  <cp:keywords/>
  <dc:description/>
  <cp:lastModifiedBy>Lucas Rodrigues</cp:lastModifiedBy>
  <cp:revision>2</cp:revision>
  <dcterms:created xsi:type="dcterms:W3CDTF">2021-05-31T03:22:00Z</dcterms:created>
  <dcterms:modified xsi:type="dcterms:W3CDTF">2021-05-31T03:22:00Z</dcterms:modified>
</cp:coreProperties>
</file>